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87FB6" w14:textId="666CC47B" w:rsidR="00934FE5" w:rsidRPr="008A51D7" w:rsidRDefault="00523892" w:rsidP="007863CA">
      <w:r w:rsidRPr="008A51D7">
        <w:rPr>
          <w:rFonts w:ascii="Arial" w:hAnsi="Arial" w:cs="Arial"/>
          <w:b/>
          <w:sz w:val="32"/>
          <w:szCs w:val="32"/>
        </w:rPr>
        <w:t xml:space="preserve">Neues Antriebssystem für FTS </w:t>
      </w:r>
      <w:r w:rsidR="003816F2">
        <w:rPr>
          <w:rFonts w:ascii="Arial" w:hAnsi="Arial" w:cs="Arial"/>
          <w:b/>
          <w:sz w:val="32"/>
          <w:szCs w:val="32"/>
        </w:rPr>
        <w:br/>
      </w:r>
      <w:r w:rsidRPr="008A51D7">
        <w:rPr>
          <w:rFonts w:ascii="Arial" w:hAnsi="Arial" w:cs="Arial"/>
          <w:b/>
          <w:sz w:val="32"/>
          <w:szCs w:val="32"/>
        </w:rPr>
        <w:t>macht alles einfach</w:t>
      </w:r>
    </w:p>
    <w:p w14:paraId="550CBF53" w14:textId="77777777" w:rsidR="0093418D" w:rsidRPr="00A84EF6" w:rsidRDefault="0093418D" w:rsidP="0093418D">
      <w:pPr>
        <w:pStyle w:val="Subheadline"/>
      </w:pPr>
    </w:p>
    <w:p w14:paraId="28538AC2" w14:textId="1909F241" w:rsidR="00335679" w:rsidRPr="000F5149" w:rsidRDefault="00934FE5" w:rsidP="00335938">
      <w:pPr>
        <w:pStyle w:val="Subheadline"/>
        <w:spacing w:line="260" w:lineRule="exact"/>
        <w:rPr>
          <w:color w:val="FF0000"/>
        </w:rPr>
      </w:pPr>
      <w:r w:rsidRPr="005A0663">
        <w:t xml:space="preserve">Mit dem </w:t>
      </w:r>
      <w:r w:rsidRPr="00934FE5">
        <w:t>cyber</w:t>
      </w:r>
      <w:r w:rsidRPr="00934FE5">
        <w:rPr>
          <w:vertAlign w:val="superscript"/>
        </w:rPr>
        <w:t>®</w:t>
      </w:r>
      <w:r w:rsidRPr="00934FE5">
        <w:t xml:space="preserve"> iTAS</w:t>
      </w:r>
      <w:r w:rsidRPr="00934FE5">
        <w:rPr>
          <w:vertAlign w:val="superscript"/>
        </w:rPr>
        <w:t>®</w:t>
      </w:r>
      <w:r w:rsidRPr="00934FE5">
        <w:t xml:space="preserve"> system</w:t>
      </w:r>
      <w:r w:rsidR="007863CA">
        <w:t xml:space="preserve"> 2</w:t>
      </w:r>
      <w:r w:rsidRPr="00934FE5">
        <w:t xml:space="preserve"> präsentiert WITTENSTEIN cyber motor ein völlig neu konzipiertes, kompaktes Servoantriebssystem für </w:t>
      </w:r>
      <w:r w:rsidR="00335938">
        <w:t>F</w:t>
      </w:r>
      <w:r w:rsidRPr="00934FE5">
        <w:t>ahrerlose Transport</w:t>
      </w:r>
      <w:r w:rsidR="003D4EB2">
        <w:t xml:space="preserve">systeme </w:t>
      </w:r>
      <w:r w:rsidRPr="00934FE5">
        <w:t>(FTS), autonome mobile Roboter (AMR) und andere mobile Plattformen. Es besteht aus einem sicherheitszertifizierten Servoregler der Baureihe cyber</w:t>
      </w:r>
      <w:r w:rsidRPr="00934FE5">
        <w:rPr>
          <w:vertAlign w:val="superscript"/>
        </w:rPr>
        <w:t>®</w:t>
      </w:r>
      <w:r w:rsidRPr="00934FE5">
        <w:t xml:space="preserve"> simco</w:t>
      </w:r>
      <w:r w:rsidRPr="00934FE5">
        <w:rPr>
          <w:vertAlign w:val="superscript"/>
        </w:rPr>
        <w:t>®</w:t>
      </w:r>
      <w:r w:rsidRPr="00934FE5">
        <w:t xml:space="preserve"> drive 2</w:t>
      </w:r>
      <w:r w:rsidRPr="00A53E03">
        <w:rPr>
          <w:color w:val="auto"/>
        </w:rPr>
        <w:t xml:space="preserve"> sowie einem kompakten</w:t>
      </w:r>
      <w:r w:rsidR="003D4EB2" w:rsidRPr="00A53E03">
        <w:rPr>
          <w:color w:val="auto"/>
        </w:rPr>
        <w:t xml:space="preserve"> und traglaststarken</w:t>
      </w:r>
      <w:r w:rsidRPr="00A53E03">
        <w:rPr>
          <w:color w:val="auto"/>
        </w:rPr>
        <w:t xml:space="preserve"> Radaktuator cyber</w:t>
      </w:r>
      <w:r w:rsidRPr="00A53E03">
        <w:rPr>
          <w:color w:val="auto"/>
          <w:vertAlign w:val="superscript"/>
        </w:rPr>
        <w:t>®</w:t>
      </w:r>
      <w:r w:rsidRPr="00A53E03">
        <w:rPr>
          <w:color w:val="auto"/>
        </w:rPr>
        <w:t xml:space="preserve"> </w:t>
      </w:r>
      <w:r w:rsidRPr="00E03E02">
        <w:rPr>
          <w:color w:val="auto"/>
        </w:rPr>
        <w:t xml:space="preserve">TAS actuator 2. </w:t>
      </w:r>
      <w:r w:rsidR="000679B7" w:rsidRPr="00412C22">
        <w:rPr>
          <w:iCs/>
          <w:color w:val="auto"/>
        </w:rPr>
        <w:t>Das Antriebssystem für Differenzialantriebe überzeugt durch ein durchgängig industriegerechtes Design, das Entwicklung, Konstruktion und Bau sowie Betrieb und Service der Fahrzeuge signifikant und nachhaltig vereinfacht.</w:t>
      </w:r>
    </w:p>
    <w:p w14:paraId="7E22D31D" w14:textId="77777777" w:rsidR="00335679" w:rsidRDefault="00335679" w:rsidP="00335938">
      <w:pPr>
        <w:pStyle w:val="Subheadline"/>
        <w:spacing w:line="260" w:lineRule="exact"/>
        <w:rPr>
          <w:b w:val="0"/>
          <w:bCs w:val="0"/>
          <w:iCs/>
          <w:color w:val="auto"/>
        </w:rPr>
      </w:pPr>
    </w:p>
    <w:p w14:paraId="1B76F14E" w14:textId="1048B478" w:rsidR="00934FE5" w:rsidRDefault="00335679" w:rsidP="00335938">
      <w:pPr>
        <w:pStyle w:val="Subheadline"/>
        <w:spacing w:line="260" w:lineRule="exact"/>
        <w:rPr>
          <w:b w:val="0"/>
          <w:bCs w:val="0"/>
          <w:iCs/>
          <w:color w:val="auto"/>
        </w:rPr>
      </w:pPr>
      <w:r>
        <w:rPr>
          <w:b w:val="0"/>
          <w:bCs w:val="0"/>
          <w:iCs/>
          <w:color w:val="auto"/>
        </w:rPr>
        <w:t>Gleichzeitig</w:t>
      </w:r>
      <w:r w:rsidR="00DC41DB">
        <w:rPr>
          <w:b w:val="0"/>
          <w:bCs w:val="0"/>
          <w:iCs/>
          <w:color w:val="auto"/>
        </w:rPr>
        <w:t xml:space="preserve"> </w:t>
      </w:r>
      <w:r w:rsidR="00DC41DB" w:rsidRPr="00DD3AF5">
        <w:rPr>
          <w:b w:val="0"/>
          <w:bCs w:val="0"/>
          <w:iCs/>
          <w:color w:val="auto"/>
        </w:rPr>
        <w:t xml:space="preserve">vereint </w:t>
      </w:r>
      <w:r w:rsidR="00DC41DB">
        <w:rPr>
          <w:b w:val="0"/>
          <w:bCs w:val="0"/>
          <w:iCs/>
          <w:color w:val="auto"/>
        </w:rPr>
        <w:t xml:space="preserve">es </w:t>
      </w:r>
      <w:r w:rsidR="00DC41DB" w:rsidRPr="00DD3AF5">
        <w:rPr>
          <w:b w:val="0"/>
          <w:bCs w:val="0"/>
          <w:iCs/>
          <w:color w:val="auto"/>
        </w:rPr>
        <w:t>eine schlanke und integrationsfreundliche Sicherheitsarchitektur mit höchster Leistungsdichte, die den Fahrzeugen einen entscheidenden Zugewinn an Performance und damit Produktivität ermöglicht.</w:t>
      </w:r>
      <w:r w:rsidR="000679B7" w:rsidRPr="00335938">
        <w:rPr>
          <w:b w:val="0"/>
          <w:bCs w:val="0"/>
          <w:iCs/>
          <w:color w:val="auto"/>
        </w:rPr>
        <w:t xml:space="preserve"> </w:t>
      </w:r>
    </w:p>
    <w:p w14:paraId="504012FE" w14:textId="531E864F" w:rsidR="00335679" w:rsidRDefault="00335679" w:rsidP="00335938">
      <w:pPr>
        <w:pStyle w:val="Subheadline"/>
        <w:spacing w:line="260" w:lineRule="exact"/>
        <w:rPr>
          <w:b w:val="0"/>
          <w:bCs w:val="0"/>
        </w:rPr>
      </w:pPr>
    </w:p>
    <w:p w14:paraId="55135AF1" w14:textId="77777777" w:rsidR="00412C22" w:rsidRPr="00335938" w:rsidRDefault="00412C22" w:rsidP="00335938">
      <w:pPr>
        <w:pStyle w:val="Subheadline"/>
        <w:spacing w:line="260" w:lineRule="exact"/>
        <w:rPr>
          <w:b w:val="0"/>
          <w:bCs w:val="0"/>
        </w:rPr>
      </w:pPr>
    </w:p>
    <w:p w14:paraId="2B4583F4" w14:textId="0E986F5C" w:rsidR="000679B7" w:rsidRPr="00412C22" w:rsidRDefault="000F5149" w:rsidP="00335938">
      <w:pPr>
        <w:pStyle w:val="Subheadline"/>
        <w:spacing w:line="260" w:lineRule="exact"/>
        <w:rPr>
          <w:rFonts w:asciiTheme="minorHAnsi" w:hAnsiTheme="minorHAnsi" w:cstheme="minorHAnsi"/>
          <w:b w:val="0"/>
          <w:bCs w:val="0"/>
          <w:color w:val="auto"/>
          <w:sz w:val="22"/>
          <w:szCs w:val="22"/>
        </w:rPr>
      </w:pPr>
      <w:r w:rsidRPr="00412C22">
        <w:rPr>
          <w:rStyle w:val="cf11"/>
          <w:rFonts w:asciiTheme="minorHAnsi" w:hAnsiTheme="minorHAnsi" w:cstheme="minorHAnsi"/>
          <w:b/>
          <w:bCs/>
          <w:color w:val="auto"/>
          <w:sz w:val="20"/>
          <w:szCs w:val="20"/>
        </w:rPr>
        <w:t>Industriegerechte Einfachheit und Robustheit sichern höchste Verfügbarkeit</w:t>
      </w:r>
    </w:p>
    <w:p w14:paraId="352001F9" w14:textId="77777777" w:rsidR="000F5149" w:rsidRDefault="000F5149" w:rsidP="00335938">
      <w:pPr>
        <w:pStyle w:val="Subheadline"/>
        <w:spacing w:line="260" w:lineRule="exact"/>
        <w:rPr>
          <w:b w:val="0"/>
          <w:bCs w:val="0"/>
          <w:color w:val="auto"/>
        </w:rPr>
      </w:pPr>
    </w:p>
    <w:p w14:paraId="7FDD01B8" w14:textId="49F5B824" w:rsidR="00E97444" w:rsidRPr="00412C22" w:rsidRDefault="000679B7" w:rsidP="00412C22">
      <w:pPr>
        <w:pStyle w:val="Subheadline"/>
        <w:spacing w:line="260" w:lineRule="exact"/>
        <w:rPr>
          <w:b w:val="0"/>
          <w:bCs w:val="0"/>
          <w:color w:val="auto"/>
        </w:rPr>
      </w:pPr>
      <w:r w:rsidRPr="00A53E03">
        <w:rPr>
          <w:b w:val="0"/>
          <w:bCs w:val="0"/>
          <w:color w:val="auto"/>
        </w:rPr>
        <w:t xml:space="preserve">Industriegerecht – und damit integrationsfreundlich und robust – präsentiert sich das Systemdesign des </w:t>
      </w:r>
      <w:proofErr w:type="spellStart"/>
      <w:r w:rsidRPr="00A53E03">
        <w:rPr>
          <w:b w:val="0"/>
          <w:bCs w:val="0"/>
          <w:color w:val="auto"/>
        </w:rPr>
        <w:t>cyber</w:t>
      </w:r>
      <w:proofErr w:type="spellEnd"/>
      <w:r w:rsidRPr="00C4197F">
        <w:rPr>
          <w:b w:val="0"/>
          <w:bCs w:val="0"/>
          <w:color w:val="auto"/>
          <w:vertAlign w:val="superscript"/>
        </w:rPr>
        <w:t>®</w:t>
      </w:r>
      <w:r w:rsidRPr="00A53E03">
        <w:rPr>
          <w:b w:val="0"/>
          <w:bCs w:val="0"/>
          <w:color w:val="auto"/>
        </w:rPr>
        <w:t xml:space="preserve"> </w:t>
      </w:r>
      <w:proofErr w:type="spellStart"/>
      <w:r w:rsidRPr="00A53E03">
        <w:rPr>
          <w:b w:val="0"/>
          <w:bCs w:val="0"/>
          <w:color w:val="auto"/>
        </w:rPr>
        <w:t>iTAS</w:t>
      </w:r>
      <w:proofErr w:type="spellEnd"/>
      <w:r w:rsidRPr="00412C22">
        <w:rPr>
          <w:b w:val="0"/>
          <w:bCs w:val="0"/>
          <w:color w:val="auto"/>
          <w:vertAlign w:val="superscript"/>
        </w:rPr>
        <w:t>®</w:t>
      </w:r>
      <w:r w:rsidRPr="00A53E03">
        <w:rPr>
          <w:b w:val="0"/>
          <w:bCs w:val="0"/>
          <w:color w:val="auto"/>
        </w:rPr>
        <w:t xml:space="preserve"> </w:t>
      </w:r>
      <w:proofErr w:type="spellStart"/>
      <w:r w:rsidRPr="00A53E03">
        <w:rPr>
          <w:b w:val="0"/>
          <w:bCs w:val="0"/>
          <w:color w:val="auto"/>
        </w:rPr>
        <w:t>system</w:t>
      </w:r>
      <w:proofErr w:type="spellEnd"/>
      <w:r w:rsidRPr="00A53E03">
        <w:rPr>
          <w:b w:val="0"/>
          <w:bCs w:val="0"/>
          <w:color w:val="auto"/>
        </w:rPr>
        <w:t xml:space="preserve"> 2</w:t>
      </w:r>
      <w:r w:rsidR="0052682D">
        <w:rPr>
          <w:b w:val="0"/>
          <w:bCs w:val="0"/>
          <w:color w:val="auto"/>
        </w:rPr>
        <w:t xml:space="preserve">. </w:t>
      </w:r>
      <w:r w:rsidR="00335679" w:rsidRPr="00412C22">
        <w:rPr>
          <w:b w:val="0"/>
          <w:bCs w:val="0"/>
          <w:color w:val="auto"/>
        </w:rPr>
        <w:t>Der Radaktuator des cyber</w:t>
      </w:r>
      <w:r w:rsidR="00335679" w:rsidRPr="00412C22">
        <w:rPr>
          <w:b w:val="0"/>
          <w:bCs w:val="0"/>
          <w:color w:val="auto"/>
          <w:vertAlign w:val="superscript"/>
        </w:rPr>
        <w:t>®</w:t>
      </w:r>
      <w:r w:rsidR="00335679" w:rsidRPr="00412C22">
        <w:rPr>
          <w:b w:val="0"/>
          <w:bCs w:val="0"/>
          <w:color w:val="auto"/>
        </w:rPr>
        <w:t xml:space="preserve"> iTAS</w:t>
      </w:r>
      <w:r w:rsidR="00335679" w:rsidRPr="00412C22">
        <w:rPr>
          <w:b w:val="0"/>
          <w:bCs w:val="0"/>
          <w:color w:val="auto"/>
          <w:vertAlign w:val="superscript"/>
        </w:rPr>
        <w:t>®</w:t>
      </w:r>
      <w:r w:rsidR="00335679" w:rsidRPr="00412C22">
        <w:rPr>
          <w:b w:val="0"/>
          <w:bCs w:val="0"/>
          <w:color w:val="auto"/>
        </w:rPr>
        <w:t xml:space="preserve"> system 2 </w:t>
      </w:r>
      <w:r w:rsidR="00DD0F8F" w:rsidRPr="00412C22">
        <w:rPr>
          <w:b w:val="0"/>
          <w:bCs w:val="0"/>
          <w:color w:val="auto"/>
        </w:rPr>
        <w:t>ist nur 180 mm hoch und – vor allem dank der Integration des Getriebes in die Radgeometrie – gerade einmal 230 mm lang. Dadurch eignet sich das Antriebssystem, das m</w:t>
      </w:r>
      <w:r w:rsidR="00335679" w:rsidRPr="00412C22">
        <w:rPr>
          <w:b w:val="0"/>
          <w:bCs w:val="0"/>
          <w:color w:val="auto"/>
        </w:rPr>
        <w:t>it seiner Stützlast bis 750 kg</w:t>
      </w:r>
      <w:r w:rsidR="00E03E02" w:rsidRPr="00412C22">
        <w:rPr>
          <w:b w:val="0"/>
          <w:bCs w:val="0"/>
          <w:color w:val="auto"/>
        </w:rPr>
        <w:t xml:space="preserve"> pro Rad</w:t>
      </w:r>
      <w:r w:rsidR="00335679" w:rsidRPr="00412C22">
        <w:rPr>
          <w:b w:val="0"/>
          <w:bCs w:val="0"/>
          <w:color w:val="auto"/>
        </w:rPr>
        <w:t xml:space="preserve"> </w:t>
      </w:r>
      <w:r w:rsidR="00DD0F8F" w:rsidRPr="00412C22">
        <w:rPr>
          <w:b w:val="0"/>
          <w:bCs w:val="0"/>
          <w:color w:val="auto"/>
        </w:rPr>
        <w:t xml:space="preserve">auf </w:t>
      </w:r>
      <w:r w:rsidR="00335679" w:rsidRPr="00412C22">
        <w:rPr>
          <w:b w:val="0"/>
          <w:bCs w:val="0"/>
          <w:color w:val="auto"/>
        </w:rPr>
        <w:t>Fahrzeuge mit einer Masse zwischen einer und drei Tonnen</w:t>
      </w:r>
      <w:r w:rsidR="00DD0F8F" w:rsidRPr="00412C22">
        <w:rPr>
          <w:b w:val="0"/>
          <w:bCs w:val="0"/>
          <w:color w:val="auto"/>
        </w:rPr>
        <w:t xml:space="preserve"> ausgelegt ist</w:t>
      </w:r>
      <w:r w:rsidR="00AC7D38" w:rsidRPr="00412C22">
        <w:rPr>
          <w:b w:val="0"/>
          <w:bCs w:val="0"/>
          <w:color w:val="auto"/>
        </w:rPr>
        <w:t>,</w:t>
      </w:r>
      <w:r w:rsidR="00245804" w:rsidRPr="00412C22">
        <w:rPr>
          <w:b w:val="0"/>
          <w:bCs w:val="0"/>
          <w:color w:val="auto"/>
        </w:rPr>
        <w:t xml:space="preserve"> </w:t>
      </w:r>
      <w:r w:rsidR="00AC7D38" w:rsidRPr="00412C22">
        <w:rPr>
          <w:b w:val="0"/>
          <w:bCs w:val="0"/>
          <w:color w:val="auto"/>
        </w:rPr>
        <w:t>für Fahrzeuge mit niedriger Unterfahrhöhe.</w:t>
      </w:r>
      <w:r w:rsidR="00335679" w:rsidRPr="00412C22">
        <w:rPr>
          <w:b w:val="0"/>
          <w:bCs w:val="0"/>
          <w:color w:val="auto"/>
        </w:rPr>
        <w:t xml:space="preserve"> Hinzu kommt, dass die Radaktuatoren eines Differenzialantriebes platzsparend back-to-back und bei Bedarf axial um 90° gedreht montiert werden können. </w:t>
      </w:r>
      <w:r w:rsidR="00E97444" w:rsidRPr="00412C22">
        <w:rPr>
          <w:b w:val="0"/>
          <w:bCs w:val="0"/>
          <w:color w:val="auto"/>
        </w:rPr>
        <w:t>Darüber hinaus ist der kompakte Servoregler mit Schutzart IP65 vor Staub sowie Feuchtigkeit geschützt und kann deshalb antriebsnah und flexibel positioniert werden: dadurch lassen sich kurze Verkabelungsstrecken realisieren.</w:t>
      </w:r>
    </w:p>
    <w:p w14:paraId="48A702C8" w14:textId="5C97EDF2" w:rsidR="000F5149" w:rsidRDefault="000F5149" w:rsidP="00335938">
      <w:pPr>
        <w:pStyle w:val="Subheadline"/>
        <w:spacing w:line="260" w:lineRule="exact"/>
        <w:rPr>
          <w:b w:val="0"/>
          <w:bCs w:val="0"/>
          <w:color w:val="auto"/>
        </w:rPr>
      </w:pPr>
    </w:p>
    <w:p w14:paraId="7E0D7AD1" w14:textId="6294AC03" w:rsidR="00934FE5" w:rsidRDefault="000F5149" w:rsidP="00335938">
      <w:pPr>
        <w:pStyle w:val="Subheadline"/>
        <w:spacing w:line="260" w:lineRule="exact"/>
        <w:rPr>
          <w:b w:val="0"/>
          <w:bCs w:val="0"/>
          <w:color w:val="auto"/>
        </w:rPr>
      </w:pPr>
      <w:r w:rsidRPr="00412C22">
        <w:rPr>
          <w:b w:val="0"/>
          <w:bCs w:val="0"/>
          <w:color w:val="auto"/>
        </w:rPr>
        <w:t>Elektrisch verbunden</w:t>
      </w:r>
      <w:r w:rsidRPr="00215F7D">
        <w:rPr>
          <w:b w:val="0"/>
          <w:bCs w:val="0"/>
          <w:color w:val="auto"/>
        </w:rPr>
        <w:t xml:space="preserve"> werden d</w:t>
      </w:r>
      <w:r w:rsidR="00DD0F8F" w:rsidRPr="00215F7D">
        <w:rPr>
          <w:b w:val="0"/>
          <w:bCs w:val="0"/>
          <w:color w:val="auto"/>
        </w:rPr>
        <w:t xml:space="preserve">er Radantrieb und der Servoregler </w:t>
      </w:r>
      <w:r w:rsidR="00DD0F8F" w:rsidRPr="00412C22">
        <w:rPr>
          <w:b w:val="0"/>
          <w:bCs w:val="0"/>
          <w:color w:val="auto"/>
        </w:rPr>
        <w:t>cyber</w:t>
      </w:r>
      <w:r w:rsidR="00DD0F8F" w:rsidRPr="00412C22">
        <w:rPr>
          <w:b w:val="0"/>
          <w:bCs w:val="0"/>
          <w:color w:val="auto"/>
          <w:vertAlign w:val="superscript"/>
        </w:rPr>
        <w:t>®</w:t>
      </w:r>
      <w:r w:rsidR="00DD0F8F" w:rsidRPr="00412C22">
        <w:rPr>
          <w:b w:val="0"/>
          <w:bCs w:val="0"/>
          <w:color w:val="auto"/>
        </w:rPr>
        <w:t xml:space="preserve"> simco</w:t>
      </w:r>
      <w:r w:rsidR="00DD0F8F" w:rsidRPr="00412C22">
        <w:rPr>
          <w:b w:val="0"/>
          <w:bCs w:val="0"/>
          <w:color w:val="auto"/>
          <w:vertAlign w:val="superscript"/>
        </w:rPr>
        <w:t>®</w:t>
      </w:r>
      <w:r w:rsidR="00DD0F8F" w:rsidRPr="00412C22">
        <w:rPr>
          <w:b w:val="0"/>
          <w:bCs w:val="0"/>
          <w:color w:val="auto"/>
        </w:rPr>
        <w:t xml:space="preserve"> drive 2 </w:t>
      </w:r>
      <w:r w:rsidR="00DD0F8F" w:rsidRPr="00215F7D">
        <w:rPr>
          <w:b w:val="0"/>
          <w:bCs w:val="0"/>
          <w:color w:val="auto"/>
        </w:rPr>
        <w:t xml:space="preserve">auf einfache </w:t>
      </w:r>
      <w:r w:rsidR="00DD0F8F">
        <w:rPr>
          <w:b w:val="0"/>
          <w:bCs w:val="0"/>
          <w:color w:val="auto"/>
        </w:rPr>
        <w:t xml:space="preserve">Weise </w:t>
      </w:r>
      <w:r w:rsidR="000679B7" w:rsidRPr="00A53E03">
        <w:rPr>
          <w:b w:val="0"/>
          <w:bCs w:val="0"/>
          <w:color w:val="auto"/>
        </w:rPr>
        <w:t>mit gängigen M12-</w:t>
      </w:r>
      <w:r w:rsidR="000679B7" w:rsidRPr="00A53E03">
        <w:rPr>
          <w:b w:val="0"/>
          <w:bCs w:val="0"/>
          <w:color w:val="auto"/>
        </w:rPr>
        <w:lastRenderedPageBreak/>
        <w:t>Industriesteckern</w:t>
      </w:r>
      <w:r w:rsidR="00540A27">
        <w:rPr>
          <w:b w:val="0"/>
          <w:bCs w:val="0"/>
          <w:color w:val="auto"/>
        </w:rPr>
        <w:t xml:space="preserve"> und Ring</w:t>
      </w:r>
      <w:r w:rsidR="00705EF8">
        <w:rPr>
          <w:b w:val="0"/>
          <w:bCs w:val="0"/>
          <w:color w:val="auto"/>
        </w:rPr>
        <w:t>kabel</w:t>
      </w:r>
      <w:r w:rsidR="00540A27">
        <w:rPr>
          <w:b w:val="0"/>
          <w:bCs w:val="0"/>
          <w:color w:val="auto"/>
        </w:rPr>
        <w:t>schuhen</w:t>
      </w:r>
      <w:r w:rsidR="000679B7" w:rsidRPr="00A53E03">
        <w:rPr>
          <w:b w:val="0"/>
          <w:bCs w:val="0"/>
          <w:color w:val="auto"/>
        </w:rPr>
        <w:t xml:space="preserve"> – die Versorgung für Leistung und Logik erfolgt über einen Weitbereichseingang mit 12 bis 60 VDC. Für die einfache Anbindung in unterschiedliche Steuerungsumgebungen bietet der Servoregler eine Multi-Ethernet-Schnittstelle sowie eine CANopen-Schnittstelle.</w:t>
      </w:r>
    </w:p>
    <w:p w14:paraId="7C97CE78" w14:textId="77777777" w:rsidR="00412C22" w:rsidRPr="00A53E03" w:rsidRDefault="00412C22" w:rsidP="00335938">
      <w:pPr>
        <w:pStyle w:val="Subheadline"/>
        <w:spacing w:line="260" w:lineRule="exact"/>
        <w:rPr>
          <w:b w:val="0"/>
          <w:bCs w:val="0"/>
          <w:color w:val="auto"/>
        </w:rPr>
      </w:pPr>
    </w:p>
    <w:p w14:paraId="5B6EEB19" w14:textId="77777777" w:rsidR="00335938" w:rsidRPr="00C0032B" w:rsidRDefault="00335938" w:rsidP="00335938">
      <w:pPr>
        <w:pStyle w:val="Subheadline"/>
        <w:spacing w:line="260" w:lineRule="exact"/>
        <w:rPr>
          <w:color w:val="auto"/>
        </w:rPr>
      </w:pPr>
    </w:p>
    <w:p w14:paraId="01A4E4CE" w14:textId="140D4078" w:rsidR="00934FE5" w:rsidRPr="00A84EF6" w:rsidRDefault="00934FE5" w:rsidP="00335938">
      <w:pPr>
        <w:pStyle w:val="Subheadline"/>
        <w:spacing w:line="260" w:lineRule="exact"/>
        <w:rPr>
          <w:color w:val="auto"/>
          <w:lang w:val="en-US"/>
        </w:rPr>
      </w:pPr>
      <w:r w:rsidRPr="00A84EF6">
        <w:rPr>
          <w:color w:val="auto"/>
          <w:lang w:val="en-US"/>
        </w:rPr>
        <w:t>Next Level Safety Architecture: smart, schlank, sicher</w:t>
      </w:r>
    </w:p>
    <w:p w14:paraId="1F68ACB2" w14:textId="0DB5FD69" w:rsidR="00934FE5" w:rsidRPr="00A84EF6" w:rsidRDefault="00934FE5" w:rsidP="00335938">
      <w:pPr>
        <w:pStyle w:val="Subheadline"/>
        <w:spacing w:line="260" w:lineRule="exact"/>
        <w:rPr>
          <w:b w:val="0"/>
          <w:bCs w:val="0"/>
          <w:color w:val="auto"/>
          <w:lang w:val="en-US"/>
        </w:rPr>
      </w:pPr>
    </w:p>
    <w:p w14:paraId="37A5F37F" w14:textId="77777777" w:rsidR="00C4197F" w:rsidRDefault="00934FE5" w:rsidP="00335938">
      <w:pPr>
        <w:pStyle w:val="Subheadline"/>
        <w:spacing w:line="260" w:lineRule="exact"/>
        <w:rPr>
          <w:rStyle w:val="cf01"/>
          <w:rFonts w:ascii="Arial" w:hAnsi="Arial" w:cs="Arial"/>
          <w:b w:val="0"/>
          <w:bCs w:val="0"/>
          <w:color w:val="auto"/>
          <w:sz w:val="20"/>
          <w:szCs w:val="20"/>
        </w:rPr>
      </w:pPr>
      <w:r w:rsidRPr="00A53E03">
        <w:rPr>
          <w:b w:val="0"/>
          <w:bCs w:val="0"/>
          <w:color w:val="auto"/>
        </w:rPr>
        <w:t xml:space="preserve">Ein </w:t>
      </w:r>
      <w:r w:rsidR="00C20EC9">
        <w:rPr>
          <w:b w:val="0"/>
          <w:bCs w:val="0"/>
          <w:color w:val="auto"/>
        </w:rPr>
        <w:t>besonderes</w:t>
      </w:r>
      <w:r w:rsidRPr="00A53E03">
        <w:rPr>
          <w:b w:val="0"/>
          <w:bCs w:val="0"/>
          <w:color w:val="auto"/>
        </w:rPr>
        <w:t xml:space="preserve"> Highlight des cyber</w:t>
      </w:r>
      <w:r w:rsidRPr="00A53E03">
        <w:rPr>
          <w:b w:val="0"/>
          <w:bCs w:val="0"/>
          <w:color w:val="auto"/>
          <w:vertAlign w:val="superscript"/>
        </w:rPr>
        <w:t>®</w:t>
      </w:r>
      <w:r w:rsidRPr="00A53E03">
        <w:rPr>
          <w:b w:val="0"/>
          <w:bCs w:val="0"/>
          <w:color w:val="auto"/>
        </w:rPr>
        <w:t xml:space="preserve"> iTAS</w:t>
      </w:r>
      <w:r w:rsidRPr="00A53E03">
        <w:rPr>
          <w:b w:val="0"/>
          <w:bCs w:val="0"/>
          <w:color w:val="auto"/>
          <w:vertAlign w:val="superscript"/>
        </w:rPr>
        <w:t>®</w:t>
      </w:r>
      <w:r w:rsidRPr="00A53E03">
        <w:rPr>
          <w:b w:val="0"/>
          <w:bCs w:val="0"/>
          <w:color w:val="auto"/>
        </w:rPr>
        <w:t xml:space="preserve"> system 2 </w:t>
      </w:r>
      <w:r w:rsidRPr="00215F7D">
        <w:rPr>
          <w:b w:val="0"/>
          <w:bCs w:val="0"/>
          <w:color w:val="auto"/>
        </w:rPr>
        <w:t>ist die spezifisch für FTS, AMR und andere mobile Plattformen konzipierte</w:t>
      </w:r>
      <w:r w:rsidR="00F73A57" w:rsidRPr="00215F7D">
        <w:rPr>
          <w:b w:val="0"/>
          <w:bCs w:val="0"/>
          <w:color w:val="auto"/>
        </w:rPr>
        <w:t xml:space="preserve">, </w:t>
      </w:r>
      <w:r w:rsidR="00F73A57" w:rsidRPr="00412C22">
        <w:rPr>
          <w:b w:val="0"/>
          <w:bCs w:val="0"/>
          <w:color w:val="auto"/>
        </w:rPr>
        <w:t>integrierte</w:t>
      </w:r>
      <w:r w:rsidR="00F73A57" w:rsidRPr="00215F7D">
        <w:rPr>
          <w:b w:val="0"/>
          <w:bCs w:val="0"/>
          <w:color w:val="auto"/>
        </w:rPr>
        <w:t xml:space="preserve"> </w:t>
      </w:r>
      <w:r w:rsidRPr="00215F7D">
        <w:rPr>
          <w:b w:val="0"/>
          <w:bCs w:val="0"/>
          <w:color w:val="auto"/>
        </w:rPr>
        <w:t>Sicherheitsarchitek</w:t>
      </w:r>
      <w:r w:rsidR="001E78F2" w:rsidRPr="00215F7D">
        <w:rPr>
          <w:b w:val="0"/>
          <w:bCs w:val="0"/>
          <w:color w:val="auto"/>
        </w:rPr>
        <w:t>t</w:t>
      </w:r>
      <w:r w:rsidRPr="00215F7D">
        <w:rPr>
          <w:b w:val="0"/>
          <w:bCs w:val="0"/>
          <w:color w:val="auto"/>
        </w:rPr>
        <w:t>ur.</w:t>
      </w:r>
      <w:r w:rsidRPr="00412C22">
        <w:rPr>
          <w:b w:val="0"/>
          <w:bCs w:val="0"/>
          <w:color w:val="auto"/>
        </w:rPr>
        <w:t xml:space="preserve"> </w:t>
      </w:r>
      <w:r w:rsidR="00F73A57" w:rsidRPr="00412C22">
        <w:rPr>
          <w:b w:val="0"/>
          <w:bCs w:val="0"/>
          <w:color w:val="auto"/>
        </w:rPr>
        <w:t>Sie zeichnet sich dadurch aus, dass sie</w:t>
      </w:r>
      <w:r w:rsidR="00412C22">
        <w:rPr>
          <w:b w:val="0"/>
          <w:bCs w:val="0"/>
          <w:color w:val="auto"/>
        </w:rPr>
        <w:t xml:space="preserve"> </w:t>
      </w:r>
      <w:r w:rsidR="00F73A57" w:rsidRPr="00412C22">
        <w:rPr>
          <w:rStyle w:val="cf01"/>
          <w:rFonts w:ascii="Arial" w:hAnsi="Arial" w:cs="Arial"/>
          <w:b w:val="0"/>
          <w:bCs w:val="0"/>
          <w:color w:val="auto"/>
          <w:sz w:val="20"/>
          <w:szCs w:val="20"/>
        </w:rPr>
        <w:t xml:space="preserve">mit weniger Kabeln und Steckern, weniger Schnittstellen, weniger Bauteilen und Modulen sowie weniger Montage- und Dokumentationsaufwand auskommt – und dennoch die Anforderungen an den sicheren Betrieb von AGVs und AMRs erfüllt. </w:t>
      </w:r>
    </w:p>
    <w:p w14:paraId="75C6889F" w14:textId="77777777" w:rsidR="00C4197F" w:rsidRDefault="00C4197F" w:rsidP="00335938">
      <w:pPr>
        <w:pStyle w:val="Subheadline"/>
        <w:spacing w:line="260" w:lineRule="exact"/>
        <w:rPr>
          <w:rStyle w:val="cf01"/>
          <w:rFonts w:ascii="Arial" w:hAnsi="Arial" w:cs="Arial"/>
          <w:b w:val="0"/>
          <w:bCs w:val="0"/>
          <w:color w:val="auto"/>
          <w:sz w:val="20"/>
          <w:szCs w:val="20"/>
        </w:rPr>
      </w:pPr>
    </w:p>
    <w:p w14:paraId="1705E93C" w14:textId="71EEEB51" w:rsidR="00934FE5" w:rsidRPr="00412C22" w:rsidRDefault="00F73A57" w:rsidP="00335938">
      <w:pPr>
        <w:pStyle w:val="Subheadline"/>
        <w:spacing w:line="260" w:lineRule="exact"/>
        <w:rPr>
          <w:b w:val="0"/>
          <w:bCs w:val="0"/>
          <w:color w:val="auto"/>
        </w:rPr>
      </w:pPr>
      <w:r w:rsidRPr="00412C22">
        <w:rPr>
          <w:rStyle w:val="cf01"/>
          <w:rFonts w:ascii="Arial" w:hAnsi="Arial" w:cs="Arial"/>
          <w:b w:val="0"/>
          <w:bCs w:val="0"/>
          <w:color w:val="auto"/>
          <w:sz w:val="20"/>
          <w:szCs w:val="20"/>
        </w:rPr>
        <w:t xml:space="preserve">So verfügt der Servoregler </w:t>
      </w:r>
      <w:r w:rsidRPr="00412C22">
        <w:rPr>
          <w:b w:val="0"/>
          <w:bCs w:val="0"/>
          <w:color w:val="auto"/>
          <w:sz w:val="22"/>
          <w:szCs w:val="22"/>
        </w:rPr>
        <w:t>b</w:t>
      </w:r>
      <w:r w:rsidR="00934FE5" w:rsidRPr="00A53E03">
        <w:rPr>
          <w:b w:val="0"/>
          <w:bCs w:val="0"/>
          <w:color w:val="auto"/>
        </w:rPr>
        <w:t xml:space="preserve">ereits in der Grundvariante über eine zweikanalige STO-Funktion (Safe Torque Off). </w:t>
      </w:r>
      <w:r w:rsidR="00962725" w:rsidRPr="00A53E03">
        <w:rPr>
          <w:b w:val="0"/>
          <w:bCs w:val="0"/>
          <w:color w:val="auto"/>
        </w:rPr>
        <w:t>O</w:t>
      </w:r>
      <w:r w:rsidR="00934FE5" w:rsidRPr="00A53E03">
        <w:rPr>
          <w:b w:val="0"/>
          <w:bCs w:val="0"/>
          <w:color w:val="auto"/>
        </w:rPr>
        <w:t xml:space="preserve">ptional können die Sicherheitsfunktionen SBC (Safe Brake Control) sowie eine sichere Encoder-Emulation </w:t>
      </w:r>
      <w:r w:rsidR="002D5B5F" w:rsidRPr="00A53E03">
        <w:rPr>
          <w:b w:val="0"/>
          <w:bCs w:val="0"/>
          <w:color w:val="auto"/>
        </w:rPr>
        <w:t>für</w:t>
      </w:r>
      <w:r w:rsidR="00A53E03" w:rsidRPr="00A53E03">
        <w:rPr>
          <w:b w:val="0"/>
          <w:bCs w:val="0"/>
          <w:color w:val="auto"/>
        </w:rPr>
        <w:t xml:space="preserve"> den Safety-Encoder</w:t>
      </w:r>
      <w:r w:rsidR="002D5B5F" w:rsidRPr="00A53E03">
        <w:rPr>
          <w:b w:val="0"/>
          <w:bCs w:val="0"/>
          <w:color w:val="auto"/>
        </w:rPr>
        <w:t xml:space="preserve"> </w:t>
      </w:r>
      <w:r w:rsidR="00A53E03" w:rsidRPr="00A53E03">
        <w:rPr>
          <w:b w:val="0"/>
          <w:bCs w:val="0"/>
          <w:color w:val="auto"/>
        </w:rPr>
        <w:t xml:space="preserve">im Radantrieb und </w:t>
      </w:r>
      <w:r w:rsidR="002D5B5F" w:rsidRPr="00A53E03">
        <w:rPr>
          <w:b w:val="0"/>
          <w:bCs w:val="0"/>
          <w:color w:val="auto"/>
        </w:rPr>
        <w:t xml:space="preserve">die Sicherheitsfunktion SP (Safe Position) </w:t>
      </w:r>
      <w:r w:rsidR="00934FE5" w:rsidRPr="00A53E03">
        <w:rPr>
          <w:b w:val="0"/>
          <w:bCs w:val="0"/>
          <w:color w:val="auto"/>
        </w:rPr>
        <w:t>ergänzt werden. Insgesamt erfüllt das cyber</w:t>
      </w:r>
      <w:r w:rsidR="00934FE5" w:rsidRPr="00A53E03">
        <w:rPr>
          <w:b w:val="0"/>
          <w:bCs w:val="0"/>
          <w:color w:val="auto"/>
          <w:vertAlign w:val="superscript"/>
        </w:rPr>
        <w:t>®</w:t>
      </w:r>
      <w:r w:rsidR="00934FE5" w:rsidRPr="00A53E03">
        <w:rPr>
          <w:b w:val="0"/>
          <w:bCs w:val="0"/>
          <w:color w:val="auto"/>
        </w:rPr>
        <w:t xml:space="preserve"> iTAS</w:t>
      </w:r>
      <w:r w:rsidR="00934FE5" w:rsidRPr="00A53E03">
        <w:rPr>
          <w:b w:val="0"/>
          <w:bCs w:val="0"/>
          <w:color w:val="auto"/>
          <w:vertAlign w:val="superscript"/>
        </w:rPr>
        <w:t>®</w:t>
      </w:r>
      <w:r w:rsidR="00934FE5" w:rsidRPr="00A53E03">
        <w:rPr>
          <w:b w:val="0"/>
          <w:bCs w:val="0"/>
          <w:color w:val="auto"/>
        </w:rPr>
        <w:t xml:space="preserve"> system 2 die Anforderungen nach SIL 2 und PL d – wie sie von den meisten Fahrzeugherstellern und Betreibern vorgegeben werden. </w:t>
      </w:r>
    </w:p>
    <w:p w14:paraId="4F1798BD" w14:textId="77777777" w:rsidR="0040743C" w:rsidRPr="00A53E03" w:rsidRDefault="0040743C" w:rsidP="00335938">
      <w:pPr>
        <w:pStyle w:val="Subheadline"/>
        <w:spacing w:line="260" w:lineRule="exact"/>
        <w:rPr>
          <w:b w:val="0"/>
          <w:bCs w:val="0"/>
          <w:color w:val="auto"/>
        </w:rPr>
      </w:pPr>
    </w:p>
    <w:p w14:paraId="2B236E4C" w14:textId="53CDA636" w:rsidR="0040743C" w:rsidRPr="0040743C" w:rsidRDefault="0040743C" w:rsidP="0040743C">
      <w:pPr>
        <w:pStyle w:val="Listenabsatz"/>
        <w:numPr>
          <w:ilvl w:val="0"/>
          <w:numId w:val="30"/>
        </w:numPr>
        <w:spacing w:line="360" w:lineRule="auto"/>
        <w:ind w:left="426"/>
        <w:rPr>
          <w:rFonts w:ascii="Arial" w:hAnsi="Arial" w:cs="Arial"/>
          <w:b/>
          <w:bCs/>
          <w:spacing w:val="10"/>
          <w:sz w:val="20"/>
          <w:szCs w:val="20"/>
        </w:rPr>
      </w:pPr>
      <w:r w:rsidRPr="0040743C">
        <w:rPr>
          <w:rFonts w:ascii="Arial" w:hAnsi="Arial" w:cs="Arial"/>
          <w:b/>
          <w:bCs/>
          <w:spacing w:val="10"/>
          <w:sz w:val="20"/>
          <w:szCs w:val="20"/>
        </w:rPr>
        <w:t xml:space="preserve">Link zur Produktseite: </w:t>
      </w:r>
    </w:p>
    <w:p w14:paraId="136E3AE3" w14:textId="2602BB2D" w:rsidR="0040743C" w:rsidRPr="0040743C" w:rsidRDefault="00E528D6" w:rsidP="0040743C">
      <w:pPr>
        <w:spacing w:line="360" w:lineRule="auto"/>
        <w:rPr>
          <w:rFonts w:ascii="Arial" w:hAnsi="Arial" w:cs="Arial"/>
          <w:spacing w:val="10"/>
          <w:sz w:val="20"/>
          <w:szCs w:val="20"/>
        </w:rPr>
      </w:pPr>
      <w:hyperlink r:id="rId7" w:history="1">
        <w:r w:rsidR="0040743C" w:rsidRPr="0040743C">
          <w:rPr>
            <w:rStyle w:val="Hyperlink"/>
            <w:rFonts w:ascii="Arial" w:hAnsi="Arial" w:cs="Arial"/>
            <w:spacing w:val="10"/>
            <w:sz w:val="20"/>
            <w:szCs w:val="20"/>
          </w:rPr>
          <w:t>https://cyber-motor.wittenstein.de/de-de/produkte/servoantriebssysteme/integrierte-systemloesungen/cyber-itas-system-2/</w:t>
        </w:r>
      </w:hyperlink>
    </w:p>
    <w:p w14:paraId="6BBB1F55" w14:textId="7CDFDA1A" w:rsidR="002D5B5F" w:rsidRDefault="002D5B5F" w:rsidP="00335938">
      <w:pPr>
        <w:pStyle w:val="Flietext"/>
        <w:rPr>
          <w:color w:val="auto"/>
          <w:sz w:val="18"/>
          <w:szCs w:val="18"/>
        </w:rPr>
      </w:pPr>
    </w:p>
    <w:p w14:paraId="32BF0E48" w14:textId="6693BD4A" w:rsidR="00A84EF6" w:rsidRDefault="00A84EF6" w:rsidP="00335938">
      <w:pPr>
        <w:pStyle w:val="Flietext"/>
        <w:rPr>
          <w:color w:val="auto"/>
          <w:sz w:val="18"/>
          <w:szCs w:val="18"/>
        </w:rPr>
      </w:pPr>
    </w:p>
    <w:p w14:paraId="12A9DE81" w14:textId="0383CA27" w:rsidR="00A84EF6" w:rsidRPr="00C4197F" w:rsidRDefault="00A84EF6" w:rsidP="00A84EF6">
      <w:pPr>
        <w:pStyle w:val="Flietext"/>
        <w:spacing w:line="300" w:lineRule="exact"/>
        <w:rPr>
          <w:b/>
          <w:bCs/>
        </w:rPr>
      </w:pPr>
      <w:r w:rsidRPr="000A071A">
        <w:rPr>
          <w:b/>
          <w:bCs/>
        </w:rPr>
        <w:t>Bildmaterial</w:t>
      </w:r>
      <w:r>
        <w:rPr>
          <w:b/>
          <w:bCs/>
        </w:rPr>
        <w:t xml:space="preserve">: </w:t>
      </w:r>
      <w:r w:rsidRPr="000A071A">
        <w:t>(Bildquelle: WITTENSTEIN SE)</w:t>
      </w:r>
    </w:p>
    <w:p w14:paraId="19C9C51F" w14:textId="77777777" w:rsidR="00A84EF6" w:rsidRDefault="00A84EF6" w:rsidP="00A84EF6">
      <w:pPr>
        <w:pStyle w:val="Flietext"/>
        <w:spacing w:line="300" w:lineRule="exact"/>
      </w:pPr>
    </w:p>
    <w:p w14:paraId="7BE966DF" w14:textId="478C589D" w:rsidR="00B46B5A" w:rsidRDefault="00B46B5A" w:rsidP="00A84EF6">
      <w:pPr>
        <w:pStyle w:val="Flietext"/>
        <w:spacing w:line="300" w:lineRule="exact"/>
        <w:rPr>
          <w:color w:val="FF0000"/>
        </w:rPr>
      </w:pPr>
      <w:r w:rsidRPr="00B46B5A">
        <w:rPr>
          <w:noProof/>
          <w:color w:val="FF0000"/>
        </w:rPr>
        <w:drawing>
          <wp:anchor distT="0" distB="0" distL="114300" distR="114300" simplePos="0" relativeHeight="251658240" behindDoc="0" locked="0" layoutInCell="1" allowOverlap="1" wp14:anchorId="22DE3A5A" wp14:editId="4FABDC99">
            <wp:simplePos x="0" y="0"/>
            <wp:positionH relativeFrom="column">
              <wp:posOffset>88900</wp:posOffset>
            </wp:positionH>
            <wp:positionV relativeFrom="paragraph">
              <wp:posOffset>81915</wp:posOffset>
            </wp:positionV>
            <wp:extent cx="777875" cy="438785"/>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875" cy="438785"/>
                    </a:xfrm>
                    <a:prstGeom prst="rect">
                      <a:avLst/>
                    </a:prstGeom>
                  </pic:spPr>
                </pic:pic>
              </a:graphicData>
            </a:graphic>
            <wp14:sizeRelH relativeFrom="margin">
              <wp14:pctWidth>0</wp14:pctWidth>
            </wp14:sizeRelH>
            <wp14:sizeRelV relativeFrom="margin">
              <wp14:pctHeight>0</wp14:pctHeight>
            </wp14:sizeRelV>
          </wp:anchor>
        </w:drawing>
      </w:r>
    </w:p>
    <w:p w14:paraId="15BDEF8A" w14:textId="29656BF9" w:rsidR="00B46B5A" w:rsidRDefault="00B46B5A" w:rsidP="00A84EF6">
      <w:pPr>
        <w:pStyle w:val="Flietext"/>
        <w:spacing w:line="300" w:lineRule="exact"/>
        <w:rPr>
          <w:color w:val="FF0000"/>
        </w:rPr>
      </w:pPr>
    </w:p>
    <w:p w14:paraId="32EC0B2C" w14:textId="21F628E7" w:rsidR="00DD3AF5" w:rsidRDefault="00DD3AF5" w:rsidP="00A84EF6">
      <w:pPr>
        <w:pStyle w:val="Flietext"/>
        <w:spacing w:line="300" w:lineRule="exact"/>
        <w:rPr>
          <w:color w:val="FF0000"/>
        </w:rPr>
      </w:pPr>
    </w:p>
    <w:p w14:paraId="7B8BDBDD" w14:textId="325F9CD4" w:rsidR="00DD3AF5" w:rsidRPr="00776A4C" w:rsidRDefault="00DD3AF5" w:rsidP="00E528D6">
      <w:pPr>
        <w:pStyle w:val="Flietext"/>
        <w:rPr>
          <w:color w:val="FF0000"/>
        </w:rPr>
      </w:pPr>
      <w:r w:rsidRPr="00DD3AF5">
        <w:rPr>
          <w:b/>
          <w:bCs/>
          <w:color w:val="auto"/>
        </w:rPr>
        <w:t>01-wittenstein-fts-antriebssystem</w:t>
      </w:r>
      <w:r>
        <w:rPr>
          <w:color w:val="auto"/>
        </w:rPr>
        <w:br/>
      </w:r>
      <w:r w:rsidRPr="00DD3AF5">
        <w:rPr>
          <w:color w:val="auto"/>
        </w:rPr>
        <w:t xml:space="preserve">Das FTS-Antriebssystem </w:t>
      </w:r>
      <w:r w:rsidRPr="00DD3AF5">
        <w:t>cyber</w:t>
      </w:r>
      <w:r w:rsidRPr="00DD3AF5">
        <w:rPr>
          <w:vertAlign w:val="superscript"/>
        </w:rPr>
        <w:t>®</w:t>
      </w:r>
      <w:r w:rsidRPr="00DD3AF5">
        <w:t xml:space="preserve"> iTAS</w:t>
      </w:r>
      <w:r w:rsidRPr="00DD3AF5">
        <w:rPr>
          <w:vertAlign w:val="superscript"/>
        </w:rPr>
        <w:t>®</w:t>
      </w:r>
      <w:r w:rsidRPr="00DD3AF5">
        <w:t xml:space="preserve"> system 2 vereint eine schlanke und integrationsfreundliche Sicherheitsarchitektur mit</w:t>
      </w:r>
      <w:r>
        <w:t xml:space="preserve"> </w:t>
      </w:r>
      <w:r w:rsidRPr="00DD3AF5">
        <w:lastRenderedPageBreak/>
        <w:t>höchster Leistungsdichte, die den Fahrzeugen einen entscheidenden Zugewinn an Performance und damit Produktivität ermöglicht</w:t>
      </w:r>
      <w:r>
        <w:t>.</w:t>
      </w:r>
    </w:p>
    <w:p w14:paraId="3916DFE4" w14:textId="361B1A79" w:rsidR="00B46B5A" w:rsidRDefault="00B46B5A" w:rsidP="00E528D6">
      <w:pPr>
        <w:pStyle w:val="Flietext"/>
        <w:rPr>
          <w:color w:val="FF0000"/>
        </w:rPr>
      </w:pPr>
    </w:p>
    <w:p w14:paraId="48D352F9" w14:textId="77777777" w:rsidR="009D3A5B" w:rsidRDefault="009D3A5B" w:rsidP="00E528D6">
      <w:pPr>
        <w:pStyle w:val="Flietext"/>
        <w:rPr>
          <w:color w:val="FF0000"/>
        </w:rPr>
      </w:pPr>
    </w:p>
    <w:p w14:paraId="7E292760" w14:textId="68296032" w:rsidR="00B46B5A" w:rsidRDefault="00B46B5A" w:rsidP="00A84EF6">
      <w:pPr>
        <w:pStyle w:val="Flietext"/>
        <w:spacing w:line="300" w:lineRule="exact"/>
        <w:rPr>
          <w:color w:val="FF0000"/>
        </w:rPr>
      </w:pPr>
    </w:p>
    <w:p w14:paraId="10235765" w14:textId="5490A793" w:rsidR="00335938" w:rsidRPr="00A53E03" w:rsidRDefault="00B46B5A" w:rsidP="00DC5E12">
      <w:pPr>
        <w:pStyle w:val="Flietext"/>
        <w:rPr>
          <w:color w:val="auto"/>
          <w:sz w:val="18"/>
          <w:szCs w:val="18"/>
        </w:rPr>
      </w:pPr>
      <w:r w:rsidRPr="00B46B5A">
        <w:rPr>
          <w:noProof/>
          <w:color w:val="auto"/>
          <w:sz w:val="18"/>
          <w:szCs w:val="18"/>
        </w:rPr>
        <w:drawing>
          <wp:anchor distT="0" distB="0" distL="114300" distR="114300" simplePos="0" relativeHeight="251659264" behindDoc="0" locked="0" layoutInCell="1" allowOverlap="1" wp14:anchorId="20DA6108" wp14:editId="1D0A4EFD">
            <wp:simplePos x="0" y="0"/>
            <wp:positionH relativeFrom="margin">
              <wp:align>left</wp:align>
            </wp:positionH>
            <wp:positionV relativeFrom="paragraph">
              <wp:posOffset>77877</wp:posOffset>
            </wp:positionV>
            <wp:extent cx="818515" cy="498475"/>
            <wp:effectExtent l="0" t="0" r="635" b="0"/>
            <wp:wrapSquare wrapText="bothSides"/>
            <wp:docPr id="3" name="Grafik 3"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1417" cy="506724"/>
                    </a:xfrm>
                    <a:prstGeom prst="rect">
                      <a:avLst/>
                    </a:prstGeom>
                  </pic:spPr>
                </pic:pic>
              </a:graphicData>
            </a:graphic>
            <wp14:sizeRelH relativeFrom="margin">
              <wp14:pctWidth>0</wp14:pctWidth>
            </wp14:sizeRelH>
            <wp14:sizeRelV relativeFrom="margin">
              <wp14:pctHeight>0</wp14:pctHeight>
            </wp14:sizeRelV>
          </wp:anchor>
        </w:drawing>
      </w:r>
    </w:p>
    <w:p w14:paraId="1EB6C073" w14:textId="5B9AF956" w:rsidR="002D5B5F" w:rsidRPr="00A53E03" w:rsidRDefault="002D5B5F" w:rsidP="00DC5E12">
      <w:pPr>
        <w:pStyle w:val="Flietext"/>
        <w:rPr>
          <w:color w:val="auto"/>
          <w:sz w:val="18"/>
          <w:szCs w:val="18"/>
        </w:rPr>
      </w:pPr>
    </w:p>
    <w:p w14:paraId="635734E1" w14:textId="77777777" w:rsidR="00B46B5A" w:rsidRDefault="00B46B5A" w:rsidP="00DC5E12">
      <w:pPr>
        <w:pStyle w:val="Flietext"/>
        <w:rPr>
          <w:sz w:val="18"/>
          <w:szCs w:val="18"/>
        </w:rPr>
      </w:pPr>
    </w:p>
    <w:p w14:paraId="5D52BF5B" w14:textId="0EC006E8" w:rsidR="00B46B5A" w:rsidRDefault="00B46B5A" w:rsidP="00DC5E12">
      <w:pPr>
        <w:pStyle w:val="Flietext"/>
        <w:rPr>
          <w:sz w:val="18"/>
          <w:szCs w:val="18"/>
        </w:rPr>
      </w:pPr>
    </w:p>
    <w:p w14:paraId="77D5B7D0" w14:textId="0F91FB7E" w:rsidR="00DD3AF5" w:rsidRDefault="00DD3AF5" w:rsidP="00DC5E12">
      <w:pPr>
        <w:pStyle w:val="Flietext"/>
        <w:rPr>
          <w:sz w:val="18"/>
          <w:szCs w:val="18"/>
        </w:rPr>
      </w:pPr>
    </w:p>
    <w:p w14:paraId="6E69D315" w14:textId="5D9245CA" w:rsidR="00DD3AF5" w:rsidRDefault="00DD3AF5" w:rsidP="00DC5E12">
      <w:pPr>
        <w:pStyle w:val="Flietext"/>
        <w:rPr>
          <w:b/>
          <w:bCs/>
          <w:color w:val="auto"/>
        </w:rPr>
      </w:pPr>
      <w:r w:rsidRPr="00DD3AF5">
        <w:rPr>
          <w:b/>
          <w:bCs/>
          <w:color w:val="auto"/>
        </w:rPr>
        <w:t>02-wittenstein-fts-antriebssystem</w:t>
      </w:r>
    </w:p>
    <w:p w14:paraId="4F8C3E28" w14:textId="2A29C35B" w:rsidR="00DD3AF5" w:rsidRPr="00DD3AF5" w:rsidRDefault="00DD3AF5" w:rsidP="00DC5E12">
      <w:pPr>
        <w:pStyle w:val="Flietext"/>
        <w:rPr>
          <w:b/>
          <w:bCs/>
          <w:color w:val="auto"/>
        </w:rPr>
      </w:pPr>
      <w:r w:rsidRPr="005A0ABF">
        <w:t>Mit dem FTS-Antriebssystem cyber</w:t>
      </w:r>
      <w:r>
        <w:t xml:space="preserve"> </w:t>
      </w:r>
      <w:r w:rsidRPr="005A0ABF">
        <w:rPr>
          <w:vertAlign w:val="superscript"/>
        </w:rPr>
        <w:t>®</w:t>
      </w:r>
      <w:r w:rsidRPr="005A0ABF">
        <w:t xml:space="preserve"> iTAS</w:t>
      </w:r>
      <w:r w:rsidRPr="005A0ABF">
        <w:rPr>
          <w:vertAlign w:val="superscript"/>
        </w:rPr>
        <w:t>®</w:t>
      </w:r>
      <w:r w:rsidRPr="005A0ABF">
        <w:t xml:space="preserve"> system 2 können schon bei Unterfahrhöhen ab 180 mm, Fahrzeugbreiten ab 460 mm und Fahrzeugmassen zwischen 1 und 3 Tonnen leistungsfähige</w:t>
      </w:r>
      <w:r>
        <w:t xml:space="preserve"> </w:t>
      </w:r>
      <w:r w:rsidRPr="005A0ABF">
        <w:t>Differenzialantriebe realisiert werden.</w:t>
      </w:r>
    </w:p>
    <w:p w14:paraId="3BA073C9" w14:textId="77777777" w:rsidR="00B46B5A" w:rsidRDefault="00B46B5A" w:rsidP="00DC5E12">
      <w:pPr>
        <w:pStyle w:val="Flietext"/>
        <w:rPr>
          <w:sz w:val="18"/>
          <w:szCs w:val="18"/>
        </w:rPr>
      </w:pPr>
    </w:p>
    <w:p w14:paraId="39555C4F" w14:textId="77777777" w:rsidR="00412C22" w:rsidRDefault="00412C22" w:rsidP="00DC5E12">
      <w:pPr>
        <w:pStyle w:val="Flietext"/>
        <w:rPr>
          <w:sz w:val="18"/>
          <w:szCs w:val="18"/>
        </w:rPr>
      </w:pPr>
    </w:p>
    <w:p w14:paraId="498C92EB" w14:textId="77777777" w:rsidR="00412C22" w:rsidRDefault="00412C22" w:rsidP="00DC5E12">
      <w:pPr>
        <w:pStyle w:val="Flietext"/>
        <w:rPr>
          <w:sz w:val="18"/>
          <w:szCs w:val="18"/>
        </w:rPr>
      </w:pPr>
    </w:p>
    <w:p w14:paraId="6938DAAE" w14:textId="1AC3186B"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30ED173D" w:rsidR="0093418D" w:rsidRDefault="0093418D" w:rsidP="00DC5E12">
      <w:pPr>
        <w:pStyle w:val="Flietext"/>
        <w:rPr>
          <w:sz w:val="18"/>
          <w:szCs w:val="18"/>
        </w:rPr>
      </w:pPr>
    </w:p>
    <w:p w14:paraId="12A15F25" w14:textId="5C7421E3" w:rsidR="00412C22" w:rsidRDefault="00412C22" w:rsidP="00DC5E12">
      <w:pPr>
        <w:pStyle w:val="Flietext"/>
        <w:rPr>
          <w:sz w:val="18"/>
          <w:szCs w:val="18"/>
        </w:rPr>
      </w:pPr>
    </w:p>
    <w:p w14:paraId="6E44F17B" w14:textId="65F0EABA" w:rsidR="00C4197F" w:rsidRDefault="00C4197F" w:rsidP="00DC5E12">
      <w:pPr>
        <w:pStyle w:val="Flietext"/>
        <w:rPr>
          <w:sz w:val="18"/>
          <w:szCs w:val="18"/>
        </w:rPr>
      </w:pPr>
    </w:p>
    <w:p w14:paraId="6669C2E6" w14:textId="0266EFE3" w:rsidR="00C4197F" w:rsidRDefault="00C4197F" w:rsidP="00DC5E12">
      <w:pPr>
        <w:pStyle w:val="Flietext"/>
        <w:rPr>
          <w:sz w:val="18"/>
          <w:szCs w:val="18"/>
        </w:rPr>
      </w:pPr>
    </w:p>
    <w:p w14:paraId="420D9462" w14:textId="77777777" w:rsidR="00C4197F" w:rsidRDefault="00C4197F" w:rsidP="00DC5E12">
      <w:pPr>
        <w:pStyle w:val="Flietext"/>
        <w:rPr>
          <w:sz w:val="18"/>
          <w:szCs w:val="18"/>
        </w:rPr>
      </w:pPr>
    </w:p>
    <w:p w14:paraId="4EC658E8" w14:textId="77777777" w:rsidR="00412C22" w:rsidRPr="0010111B" w:rsidRDefault="00412C22"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70B3B761" w14:textId="1BE9A470" w:rsidR="00F60746" w:rsidRPr="00F60746" w:rsidRDefault="007E5945" w:rsidP="00F60746">
      <w:pPr>
        <w:spacing w:line="360" w:lineRule="auto"/>
        <w:rPr>
          <w:rFonts w:ascii="Arial" w:hAnsi="Arial"/>
          <w:sz w:val="16"/>
        </w:rPr>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BFF61A8" w14:textId="77777777" w:rsidR="002B17FE" w:rsidRPr="00D20BF8" w:rsidRDefault="002B17FE" w:rsidP="00D20BF8">
      <w:pPr>
        <w:pStyle w:val="boilerplate"/>
      </w:pPr>
    </w:p>
    <w:sectPr w:rsidR="002B17FE" w:rsidRPr="00D20BF8"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AB10" w14:textId="77777777" w:rsidR="00B1542A" w:rsidRDefault="00B1542A" w:rsidP="00551561">
      <w:pPr>
        <w:spacing w:line="240" w:lineRule="auto"/>
      </w:pPr>
      <w:r>
        <w:separator/>
      </w:r>
    </w:p>
  </w:endnote>
  <w:endnote w:type="continuationSeparator" w:id="0">
    <w:p w14:paraId="69CCCC9F" w14:textId="77777777" w:rsidR="00B1542A" w:rsidRDefault="00B1542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530DD" w14:textId="77777777" w:rsidR="00B1542A" w:rsidRDefault="00B1542A" w:rsidP="00551561">
      <w:pPr>
        <w:spacing w:line="240" w:lineRule="auto"/>
      </w:pPr>
      <w:r>
        <w:separator/>
      </w:r>
    </w:p>
  </w:footnote>
  <w:footnote w:type="continuationSeparator" w:id="0">
    <w:p w14:paraId="684FDF8C" w14:textId="77777777" w:rsidR="00B1542A" w:rsidRDefault="00B1542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6975625"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4408A8E5" w:rsidR="00B674B2" w:rsidRPr="003801B9" w:rsidRDefault="00934FE5"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April </w:t>
    </w:r>
    <w:r w:rsidR="002F40E5">
      <w:rPr>
        <w:rFonts w:ascii="Arial" w:hAnsi="Arial" w:cs="Arial"/>
        <w:sz w:val="14"/>
        <w:szCs w:val="14"/>
      </w:rPr>
      <w:t>20</w:t>
    </w:r>
    <w:r w:rsidR="007E5945">
      <w:rPr>
        <w:rFonts w:ascii="Arial" w:hAnsi="Arial" w:cs="Arial"/>
        <w:sz w:val="14"/>
        <w:szCs w:val="14"/>
      </w:rPr>
      <w:t>2</w:t>
    </w:r>
    <w:r w:rsidR="00484935">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4A9CFDD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39F5A2DC" w:rsidR="005756EF" w:rsidRPr="00DD3AF5" w:rsidRDefault="00DD3AF5" w:rsidP="00A22558">
    <w:pPr>
      <w:framePr w:w="2104" w:h="885" w:hSpace="142" w:wrap="around" w:vAnchor="page" w:hAnchor="page" w:x="8971" w:y="8987" w:anchorLock="1"/>
      <w:rPr>
        <w:rFonts w:ascii="ArialMT" w:hAnsi="ArialMT"/>
        <w:color w:val="000000"/>
        <w:spacing w:val="2"/>
        <w:sz w:val="14"/>
        <w:szCs w:val="14"/>
        <w:lang w:bidi="x-none"/>
      </w:rPr>
    </w:pPr>
    <w:r>
      <w:rPr>
        <w:rFonts w:ascii="Arial" w:hAnsi="Arial" w:cs="Arial"/>
        <w:color w:val="FF0000"/>
        <w:sz w:val="14"/>
        <w:szCs w:val="14"/>
      </w:rPr>
      <w:br/>
    </w:r>
    <w:r w:rsidRPr="00DD3AF5">
      <w:rPr>
        <w:rFonts w:ascii="ArialMT" w:hAnsi="ArialMT"/>
        <w:color w:val="000000"/>
        <w:spacing w:val="2"/>
        <w:sz w:val="14"/>
        <w:szCs w:val="14"/>
        <w:lang w:bidi="x-none"/>
      </w:rPr>
      <w:t>Das</w:t>
    </w:r>
    <w:r>
      <w:rPr>
        <w:rFonts w:ascii="ArialMT" w:hAnsi="ArialMT"/>
        <w:color w:val="000000"/>
        <w:spacing w:val="2"/>
        <w:sz w:val="14"/>
        <w:szCs w:val="14"/>
        <w:lang w:bidi="x-none"/>
      </w:rPr>
      <w:t xml:space="preserve"> neue</w:t>
    </w:r>
    <w:r w:rsidRPr="00DD3AF5">
      <w:rPr>
        <w:rFonts w:ascii="ArialMT" w:hAnsi="ArialMT"/>
        <w:color w:val="000000"/>
        <w:spacing w:val="2"/>
        <w:sz w:val="14"/>
        <w:szCs w:val="14"/>
        <w:lang w:bidi="x-none"/>
      </w:rPr>
      <w:t xml:space="preserve"> FTS-Antriebssystem </w:t>
    </w:r>
    <w:proofErr w:type="spellStart"/>
    <w:r w:rsidRPr="00DD3AF5">
      <w:rPr>
        <w:rFonts w:ascii="ArialMT" w:hAnsi="ArialMT"/>
        <w:color w:val="000000"/>
        <w:spacing w:val="2"/>
        <w:sz w:val="14"/>
        <w:szCs w:val="14"/>
        <w:lang w:bidi="x-none"/>
      </w:rPr>
      <w:t>cyber</w:t>
    </w:r>
    <w:proofErr w:type="spellEnd"/>
    <w:r w:rsidRPr="00412C22">
      <w:rPr>
        <w:rFonts w:ascii="ArialMT" w:hAnsi="ArialMT"/>
        <w:color w:val="000000"/>
        <w:spacing w:val="2"/>
        <w:sz w:val="14"/>
        <w:szCs w:val="14"/>
        <w:vertAlign w:val="superscript"/>
        <w:lang w:bidi="x-none"/>
      </w:rPr>
      <w:t>®</w:t>
    </w:r>
    <w:r w:rsidRPr="00DD3AF5">
      <w:rPr>
        <w:rFonts w:ascii="ArialMT" w:hAnsi="ArialMT"/>
        <w:color w:val="000000"/>
        <w:spacing w:val="2"/>
        <w:sz w:val="14"/>
        <w:szCs w:val="14"/>
        <w:lang w:bidi="x-none"/>
      </w:rPr>
      <w:t xml:space="preserve"> </w:t>
    </w:r>
    <w:proofErr w:type="spellStart"/>
    <w:r w:rsidRPr="00DD3AF5">
      <w:rPr>
        <w:rFonts w:ascii="ArialMT" w:hAnsi="ArialMT"/>
        <w:color w:val="000000"/>
        <w:spacing w:val="2"/>
        <w:sz w:val="14"/>
        <w:szCs w:val="14"/>
        <w:lang w:bidi="x-none"/>
      </w:rPr>
      <w:t>iTAS</w:t>
    </w:r>
    <w:proofErr w:type="spellEnd"/>
    <w:r w:rsidRPr="00412C22">
      <w:rPr>
        <w:rFonts w:ascii="ArialMT" w:hAnsi="ArialMT"/>
        <w:color w:val="000000"/>
        <w:spacing w:val="2"/>
        <w:sz w:val="14"/>
        <w:szCs w:val="14"/>
        <w:vertAlign w:val="superscript"/>
        <w:lang w:bidi="x-none"/>
      </w:rPr>
      <w:t>®</w:t>
    </w:r>
    <w:r w:rsidRPr="00DD3AF5">
      <w:rPr>
        <w:rFonts w:ascii="ArialMT" w:hAnsi="ArialMT"/>
        <w:color w:val="000000"/>
        <w:spacing w:val="2"/>
        <w:sz w:val="14"/>
        <w:szCs w:val="14"/>
        <w:lang w:bidi="x-none"/>
      </w:rPr>
      <w:t xml:space="preserve"> </w:t>
    </w:r>
    <w:proofErr w:type="spellStart"/>
    <w:r w:rsidRPr="00DD3AF5">
      <w:rPr>
        <w:rFonts w:ascii="ArialMT" w:hAnsi="ArialMT"/>
        <w:color w:val="000000"/>
        <w:spacing w:val="2"/>
        <w:sz w:val="14"/>
        <w:szCs w:val="14"/>
        <w:lang w:bidi="x-none"/>
      </w:rPr>
      <w:t>system</w:t>
    </w:r>
    <w:proofErr w:type="spellEnd"/>
    <w:r w:rsidRPr="00DD3AF5">
      <w:rPr>
        <w:rFonts w:ascii="ArialMT" w:hAnsi="ArialMT"/>
        <w:color w:val="000000"/>
        <w:spacing w:val="2"/>
        <w:sz w:val="14"/>
        <w:szCs w:val="14"/>
        <w:lang w:bidi="x-none"/>
      </w:rPr>
      <w:t xml:space="preserve"> 2</w:t>
    </w:r>
    <w:r>
      <w:rPr>
        <w:rFonts w:ascii="ArialMT" w:hAnsi="ArialMT"/>
        <w:color w:val="000000"/>
        <w:spacing w:val="2"/>
        <w:sz w:val="14"/>
        <w:szCs w:val="14"/>
        <w:lang w:bidi="x-none"/>
      </w:rPr>
      <w:t xml:space="preserve"> von WITTENSTEIN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0EA6FF5B">
          <wp:simplePos x="0" y="0"/>
          <wp:positionH relativeFrom="column">
            <wp:posOffset>4830445</wp:posOffset>
          </wp:positionH>
          <wp:positionV relativeFrom="page">
            <wp:posOffset>4627245</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5610F912">
              <wp:simplePos x="0" y="0"/>
              <wp:positionH relativeFrom="column">
                <wp:posOffset>2353945</wp:posOffset>
              </wp:positionH>
              <wp:positionV relativeFrom="page">
                <wp:posOffset>217805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4B9E940" id="Gruppieren 5" o:spid="_x0000_s1026" style="position:absolute;margin-left:185.35pt;margin-top:17.1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sjTs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k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82yNOzcDAAAQCQAADgAAAAAAAAAAAAAAAAA8AgAAZHJzL2Uyb0RvYy54bWxQSwEC&#10;LQAKAAAAAAAAACEAJzMuFqaUAACmlAAAFQAAAAAAAAAAAAAAAACfBQAAZHJzL21lZGlhL2ltYWdl&#10;MS5qcGVnUEsBAi0AFAAGAAgAAAAhAFtG35n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C74B8A"/>
    <w:multiLevelType w:val="hybridMultilevel"/>
    <w:tmpl w:val="89FAD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5F5A386E"/>
    <w:multiLevelType w:val="hybridMultilevel"/>
    <w:tmpl w:val="186C40A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8"/>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0"/>
  </w:num>
  <w:num w:numId="22" w16cid:durableId="1255629089">
    <w:abstractNumId w:val="29"/>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17264877">
    <w:abstractNumId w:val="22"/>
  </w:num>
  <w:num w:numId="30" w16cid:durableId="146558450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679B7"/>
    <w:rsid w:val="00093A75"/>
    <w:rsid w:val="0009490E"/>
    <w:rsid w:val="000F5149"/>
    <w:rsid w:val="0010111B"/>
    <w:rsid w:val="00123475"/>
    <w:rsid w:val="00174DE9"/>
    <w:rsid w:val="00191DA8"/>
    <w:rsid w:val="00196D4D"/>
    <w:rsid w:val="001A1D17"/>
    <w:rsid w:val="001B5B84"/>
    <w:rsid w:val="001C181D"/>
    <w:rsid w:val="001E78F2"/>
    <w:rsid w:val="001F0178"/>
    <w:rsid w:val="00215F7D"/>
    <w:rsid w:val="00216485"/>
    <w:rsid w:val="00224615"/>
    <w:rsid w:val="00244C9F"/>
    <w:rsid w:val="00245804"/>
    <w:rsid w:val="00246E86"/>
    <w:rsid w:val="00256E0D"/>
    <w:rsid w:val="002B17FE"/>
    <w:rsid w:val="002D5B5F"/>
    <w:rsid w:val="002E3C07"/>
    <w:rsid w:val="002F40E5"/>
    <w:rsid w:val="00311064"/>
    <w:rsid w:val="00321EB2"/>
    <w:rsid w:val="0033385C"/>
    <w:rsid w:val="00335679"/>
    <w:rsid w:val="00335938"/>
    <w:rsid w:val="003703A1"/>
    <w:rsid w:val="003801B9"/>
    <w:rsid w:val="003816F2"/>
    <w:rsid w:val="00382EA7"/>
    <w:rsid w:val="00396A61"/>
    <w:rsid w:val="003B0DD5"/>
    <w:rsid w:val="003D4EB2"/>
    <w:rsid w:val="003E25F2"/>
    <w:rsid w:val="0040743C"/>
    <w:rsid w:val="0040748A"/>
    <w:rsid w:val="00412C22"/>
    <w:rsid w:val="00413379"/>
    <w:rsid w:val="00423092"/>
    <w:rsid w:val="004308A9"/>
    <w:rsid w:val="0046724D"/>
    <w:rsid w:val="00480CB9"/>
    <w:rsid w:val="00484935"/>
    <w:rsid w:val="004A1B49"/>
    <w:rsid w:val="004B5DB9"/>
    <w:rsid w:val="004B736E"/>
    <w:rsid w:val="004C429A"/>
    <w:rsid w:val="004C4F55"/>
    <w:rsid w:val="004D07A3"/>
    <w:rsid w:val="004D2564"/>
    <w:rsid w:val="004D319F"/>
    <w:rsid w:val="004D34EF"/>
    <w:rsid w:val="004F7E6E"/>
    <w:rsid w:val="00502B7D"/>
    <w:rsid w:val="00515472"/>
    <w:rsid w:val="00523892"/>
    <w:rsid w:val="005258FF"/>
    <w:rsid w:val="0052682D"/>
    <w:rsid w:val="0053585A"/>
    <w:rsid w:val="00540A27"/>
    <w:rsid w:val="00551561"/>
    <w:rsid w:val="00556C8B"/>
    <w:rsid w:val="005756EF"/>
    <w:rsid w:val="005A0663"/>
    <w:rsid w:val="005B292A"/>
    <w:rsid w:val="005B5443"/>
    <w:rsid w:val="005C09E4"/>
    <w:rsid w:val="00606C2B"/>
    <w:rsid w:val="0061373E"/>
    <w:rsid w:val="0061586B"/>
    <w:rsid w:val="006234B5"/>
    <w:rsid w:val="00631774"/>
    <w:rsid w:val="006429B7"/>
    <w:rsid w:val="00651504"/>
    <w:rsid w:val="006522B6"/>
    <w:rsid w:val="006716C1"/>
    <w:rsid w:val="00672959"/>
    <w:rsid w:val="00686ABC"/>
    <w:rsid w:val="0069402F"/>
    <w:rsid w:val="006A5004"/>
    <w:rsid w:val="006B2B81"/>
    <w:rsid w:val="006C7FAF"/>
    <w:rsid w:val="006E221E"/>
    <w:rsid w:val="006E5151"/>
    <w:rsid w:val="00705814"/>
    <w:rsid w:val="00705EF8"/>
    <w:rsid w:val="007115D0"/>
    <w:rsid w:val="0076160E"/>
    <w:rsid w:val="00784580"/>
    <w:rsid w:val="007863CA"/>
    <w:rsid w:val="00787015"/>
    <w:rsid w:val="007D5EE7"/>
    <w:rsid w:val="007E1B3A"/>
    <w:rsid w:val="007E5945"/>
    <w:rsid w:val="007F373B"/>
    <w:rsid w:val="00803E65"/>
    <w:rsid w:val="00850B51"/>
    <w:rsid w:val="00860CD7"/>
    <w:rsid w:val="00876D55"/>
    <w:rsid w:val="00877EB9"/>
    <w:rsid w:val="00881C8E"/>
    <w:rsid w:val="0088602E"/>
    <w:rsid w:val="008A51D7"/>
    <w:rsid w:val="008B1946"/>
    <w:rsid w:val="008C0B6D"/>
    <w:rsid w:val="008C1673"/>
    <w:rsid w:val="008D220C"/>
    <w:rsid w:val="009049FD"/>
    <w:rsid w:val="0093418D"/>
    <w:rsid w:val="00934FE5"/>
    <w:rsid w:val="0093668C"/>
    <w:rsid w:val="009543AF"/>
    <w:rsid w:val="00962725"/>
    <w:rsid w:val="00990DB4"/>
    <w:rsid w:val="00995F4C"/>
    <w:rsid w:val="00996AEF"/>
    <w:rsid w:val="009D3A5B"/>
    <w:rsid w:val="009F2767"/>
    <w:rsid w:val="00A22558"/>
    <w:rsid w:val="00A53E03"/>
    <w:rsid w:val="00A5431A"/>
    <w:rsid w:val="00A7670B"/>
    <w:rsid w:val="00A84EF6"/>
    <w:rsid w:val="00AA1315"/>
    <w:rsid w:val="00AC7D38"/>
    <w:rsid w:val="00AF69ED"/>
    <w:rsid w:val="00B06414"/>
    <w:rsid w:val="00B1542A"/>
    <w:rsid w:val="00B223E9"/>
    <w:rsid w:val="00B23BAB"/>
    <w:rsid w:val="00B27296"/>
    <w:rsid w:val="00B46B5A"/>
    <w:rsid w:val="00B55BB4"/>
    <w:rsid w:val="00B55D47"/>
    <w:rsid w:val="00B610F2"/>
    <w:rsid w:val="00B674B2"/>
    <w:rsid w:val="00BA1F3D"/>
    <w:rsid w:val="00BF5603"/>
    <w:rsid w:val="00C0032B"/>
    <w:rsid w:val="00C20EC9"/>
    <w:rsid w:val="00C3208E"/>
    <w:rsid w:val="00C4197F"/>
    <w:rsid w:val="00C45C64"/>
    <w:rsid w:val="00C62472"/>
    <w:rsid w:val="00CA59D6"/>
    <w:rsid w:val="00CC07AD"/>
    <w:rsid w:val="00CD0E2F"/>
    <w:rsid w:val="00CD5499"/>
    <w:rsid w:val="00D20BF8"/>
    <w:rsid w:val="00D44517"/>
    <w:rsid w:val="00D51188"/>
    <w:rsid w:val="00D7578B"/>
    <w:rsid w:val="00D85B55"/>
    <w:rsid w:val="00D9378B"/>
    <w:rsid w:val="00DB2CEB"/>
    <w:rsid w:val="00DC3644"/>
    <w:rsid w:val="00DC41DB"/>
    <w:rsid w:val="00DC5E12"/>
    <w:rsid w:val="00DD0F8F"/>
    <w:rsid w:val="00DD3AF5"/>
    <w:rsid w:val="00DF442F"/>
    <w:rsid w:val="00DF7C12"/>
    <w:rsid w:val="00E03E02"/>
    <w:rsid w:val="00E25A17"/>
    <w:rsid w:val="00E41FF4"/>
    <w:rsid w:val="00E43C70"/>
    <w:rsid w:val="00E528D6"/>
    <w:rsid w:val="00E6035D"/>
    <w:rsid w:val="00E63DEB"/>
    <w:rsid w:val="00E97444"/>
    <w:rsid w:val="00EA6527"/>
    <w:rsid w:val="00ED6D77"/>
    <w:rsid w:val="00EE24F4"/>
    <w:rsid w:val="00F007ED"/>
    <w:rsid w:val="00F035A4"/>
    <w:rsid w:val="00F17EC8"/>
    <w:rsid w:val="00F31A6D"/>
    <w:rsid w:val="00F31E55"/>
    <w:rsid w:val="00F41791"/>
    <w:rsid w:val="00F42347"/>
    <w:rsid w:val="00F60746"/>
    <w:rsid w:val="00F628B7"/>
    <w:rsid w:val="00F73A57"/>
    <w:rsid w:val="00FA20B6"/>
    <w:rsid w:val="00FA33C1"/>
    <w:rsid w:val="00FB3C96"/>
    <w:rsid w:val="00FD04AF"/>
    <w:rsid w:val="00FD2D9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C0032B"/>
    <w:pPr>
      <w:spacing w:after="0" w:line="240" w:lineRule="auto"/>
    </w:pPr>
  </w:style>
  <w:style w:type="character" w:styleId="NichtaufgelsteErwhnung">
    <w:name w:val="Unresolved Mention"/>
    <w:basedOn w:val="Absatz-Standardschriftart"/>
    <w:uiPriority w:val="99"/>
    <w:semiHidden/>
    <w:unhideWhenUsed/>
    <w:rsid w:val="0040743C"/>
    <w:rPr>
      <w:color w:val="605E5C"/>
      <w:shd w:val="clear" w:color="auto" w:fill="E1DFDD"/>
    </w:rPr>
  </w:style>
  <w:style w:type="character" w:customStyle="1" w:styleId="cf01">
    <w:name w:val="cf01"/>
    <w:basedOn w:val="Absatz-Standardschriftart"/>
    <w:rsid w:val="000F5149"/>
    <w:rPr>
      <w:rFonts w:ascii="Segoe UI" w:hAnsi="Segoe UI" w:cs="Segoe UI" w:hint="default"/>
      <w:sz w:val="18"/>
      <w:szCs w:val="18"/>
    </w:rPr>
  </w:style>
  <w:style w:type="character" w:customStyle="1" w:styleId="cf11">
    <w:name w:val="cf11"/>
    <w:basedOn w:val="Absatz-Standardschriftart"/>
    <w:rsid w:val="000F5149"/>
    <w:rPr>
      <w:rFonts w:ascii="Segoe UI" w:hAnsi="Segoe UI" w:cs="Segoe UI" w:hint="default"/>
      <w:b/>
      <w:bCs/>
      <w:sz w:val="18"/>
      <w:szCs w:val="18"/>
    </w:rPr>
  </w:style>
  <w:style w:type="paragraph" w:customStyle="1" w:styleId="pf0">
    <w:name w:val="pf0"/>
    <w:basedOn w:val="Standard"/>
    <w:rsid w:val="00E97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4270263">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90579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yber-motor.wittenstein.de/de-de/produkte/servoantriebssysteme/integrierte-systemloesungen/cyber-itas-system-2/"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4509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3</cp:revision>
  <cp:lastPrinted>2023-02-15T11:31:00Z</cp:lastPrinted>
  <dcterms:created xsi:type="dcterms:W3CDTF">2023-04-03T07:02:00Z</dcterms:created>
  <dcterms:modified xsi:type="dcterms:W3CDTF">2023-04-03T07:02:00Z</dcterms:modified>
</cp:coreProperties>
</file>